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A0" w:rsidRPr="007433A0" w:rsidRDefault="007433A0" w:rsidP="007433A0">
      <w:pPr>
        <w:wordWrap/>
        <w:spacing w:after="0" w:line="360" w:lineRule="auto"/>
        <w:ind w:left="2208" w:hanging="2208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7433A0">
        <w:rPr>
          <w:rFonts w:ascii="맑은 고딕" w:eastAsia="맑은 고딕" w:hAnsi="맑은 고딕" w:cs="바탕" w:hint="eastAsia"/>
          <w:b/>
          <w:bCs/>
          <w:color w:val="000000"/>
          <w:kern w:val="0"/>
          <w:sz w:val="24"/>
          <w:szCs w:val="24"/>
        </w:rPr>
        <w:t>Ⅳ</w:t>
      </w:r>
      <w:r w:rsidRPr="007433A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Pr="007433A0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원료의 기준 및 시험방법 작성</w:t>
      </w:r>
    </w:p>
    <w:p w:rsidR="007433A0" w:rsidRPr="007433A0" w:rsidRDefault="007433A0" w:rsidP="007433A0">
      <w:pPr>
        <w:wordWrap/>
        <w:spacing w:after="0" w:line="360" w:lineRule="auto"/>
        <w:ind w:left="698" w:right="220" w:hanging="698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7433A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proofErr w:type="spellStart"/>
      <w:r w:rsidRPr="007433A0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코편</w:t>
      </w:r>
      <w:proofErr w:type="spellEnd"/>
    </w:p>
    <w:p w:rsidR="007433A0" w:rsidRPr="007433A0" w:rsidRDefault="007433A0" w:rsidP="007433A0">
      <w:pPr>
        <w:wordWrap/>
        <w:spacing w:after="0" w:line="360" w:lineRule="auto"/>
        <w:ind w:left="504" w:right="220" w:hanging="504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○ 규격을 </w:t>
      </w:r>
      <w:r w:rsidRPr="007433A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“</w:t>
      </w:r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별첨규격</w:t>
      </w:r>
      <w:r w:rsidRPr="007433A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”</w:t>
      </w:r>
      <w:proofErr w:type="spellStart"/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으로</w:t>
      </w:r>
      <w:proofErr w:type="spellEnd"/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기재하고</w:t>
      </w:r>
      <w:r w:rsidRPr="007433A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다음과 같이 원료의 제법과 특성을 확인할 수 있는 시험항목을 설정하여 작성한다</w:t>
      </w:r>
      <w:r w:rsidRPr="007433A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:rsidR="007433A0" w:rsidRPr="007433A0" w:rsidRDefault="007433A0" w:rsidP="007433A0">
      <w:pPr>
        <w:wordWrap/>
        <w:spacing w:after="0" w:line="360" w:lineRule="auto"/>
        <w:ind w:left="502" w:right="220" w:hanging="502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433A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-</w:t>
      </w:r>
      <w:r w:rsidRPr="007433A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성능시험으로서 굽힘에 대한 시험항목을 설정한다</w:t>
      </w:r>
      <w:r w:rsidRPr="007433A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33A0" w:rsidRPr="007433A0" w:rsidTr="00E92FBF">
        <w:trPr>
          <w:trHeight w:val="4679"/>
        </w:trPr>
        <w:tc>
          <w:tcPr>
            <w:tcW w:w="96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3A0" w:rsidRPr="007433A0" w:rsidRDefault="007433A0" w:rsidP="007433A0">
            <w:pPr>
              <w:wordWrap/>
              <w:spacing w:after="0" w:line="36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 w:val="24"/>
                <w:szCs w:val="24"/>
              </w:rPr>
              <w:t>작성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 w:val="24"/>
                <w:szCs w:val="24"/>
              </w:rPr>
              <w:t>예</w:t>
            </w:r>
            <w:r w:rsidRPr="007433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7433A0" w:rsidRPr="007433A0" w:rsidRDefault="007433A0" w:rsidP="007433A0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 w:val="26"/>
                <w:szCs w:val="26"/>
              </w:rPr>
              <w:t>폴리프로필렌피복철사</w:t>
            </w:r>
          </w:p>
          <w:p w:rsidR="007433A0" w:rsidRPr="007433A0" w:rsidRDefault="007433A0" w:rsidP="007433A0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7433A0" w:rsidRPr="007433A0" w:rsidRDefault="007433A0" w:rsidP="007433A0">
            <w:pPr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이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원료는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〇〇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철심에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〇〇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로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피복된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철사이다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7433A0" w:rsidRPr="007433A0" w:rsidRDefault="007433A0" w:rsidP="007433A0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성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상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이물질이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없는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흰색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폴리프로필렌으로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피복된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막대모양의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철사이다</w:t>
            </w:r>
          </w:p>
          <w:p w:rsidR="007433A0" w:rsidRPr="007433A0" w:rsidRDefault="007433A0" w:rsidP="007433A0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spacing w:val="-16"/>
                <w:kern w:val="0"/>
                <w:szCs w:val="20"/>
              </w:rPr>
              <w:t>질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spacing w:val="-16"/>
                <w:kern w:val="0"/>
                <w:szCs w:val="20"/>
              </w:rPr>
              <w:t>량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8"/>
                <w:kern w:val="0"/>
                <w:szCs w:val="20"/>
              </w:rPr>
              <w:t>이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8"/>
                <w:kern w:val="0"/>
                <w:szCs w:val="20"/>
              </w:rPr>
              <w:t>원료를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Cs w:val="20"/>
              </w:rPr>
              <w:t>10 cm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8"/>
                <w:kern w:val="0"/>
                <w:szCs w:val="20"/>
              </w:rPr>
              <w:t>의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8"/>
                <w:kern w:val="0"/>
                <w:szCs w:val="20"/>
              </w:rPr>
              <w:t>길이로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8"/>
                <w:kern w:val="0"/>
                <w:szCs w:val="20"/>
              </w:rPr>
              <w:t>잘라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8"/>
                <w:kern w:val="0"/>
                <w:szCs w:val="20"/>
              </w:rPr>
              <w:t>무게를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8"/>
                <w:kern w:val="0"/>
                <w:szCs w:val="20"/>
              </w:rPr>
              <w:t>측정할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8"/>
                <w:kern w:val="0"/>
                <w:szCs w:val="20"/>
              </w:rPr>
              <w:t>때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18"/>
                <w:kern w:val="0"/>
                <w:szCs w:val="20"/>
              </w:rPr>
              <w:t>〇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Cs w:val="20"/>
              </w:rPr>
              <w:t xml:space="preserve">g/10cm ± 10 %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8"/>
                <w:kern w:val="0"/>
                <w:szCs w:val="20"/>
              </w:rPr>
              <w:t>이어야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6"/>
                <w:kern w:val="0"/>
                <w:szCs w:val="20"/>
              </w:rPr>
              <w:t>한다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.</w:t>
            </w:r>
          </w:p>
          <w:p w:rsidR="007433A0" w:rsidRPr="007433A0" w:rsidRDefault="007433A0" w:rsidP="007433A0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형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상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이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원료를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눈금자를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이용하여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치수를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잴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때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폭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Cs w:val="20"/>
              </w:rPr>
              <w:t>〇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±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Cs w:val="20"/>
              </w:rPr>
              <w:t>〇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mm,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두께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Cs w:val="20"/>
              </w:rPr>
              <w:t>〇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±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Cs w:val="20"/>
              </w:rPr>
              <w:t>〇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mm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이어야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한다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7433A0" w:rsidRPr="007433A0" w:rsidRDefault="007433A0" w:rsidP="007433A0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굽힘시험</w:t>
            </w:r>
            <w:proofErr w:type="spellEnd"/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이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원료를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10 cm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가지고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90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°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각도로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 xml:space="preserve">10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회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굽힘시험을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실시할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때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절단되지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않아야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한다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7433A0" w:rsidRPr="007433A0" w:rsidRDefault="007433A0" w:rsidP="007433A0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※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본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규격의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시약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및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시험방법은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따로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규정한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것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이외에는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대한민국약전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통칙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및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일반시험법에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따른다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7433A0" w:rsidRPr="007433A0" w:rsidRDefault="007433A0" w:rsidP="007433A0">
      <w:pPr>
        <w:wordWrap/>
        <w:spacing w:after="0" w:line="360" w:lineRule="auto"/>
        <w:ind w:right="22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7433A0" w:rsidRPr="007433A0" w:rsidRDefault="007433A0" w:rsidP="007433A0">
      <w:pPr>
        <w:wordWrap/>
        <w:spacing w:after="0" w:line="360" w:lineRule="auto"/>
        <w:ind w:right="220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</w:pPr>
    </w:p>
    <w:p w:rsidR="007433A0" w:rsidRPr="007433A0" w:rsidRDefault="007433A0" w:rsidP="007433A0">
      <w:pPr>
        <w:wordWrap/>
        <w:spacing w:after="0" w:line="360" w:lineRule="auto"/>
        <w:ind w:right="220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</w:pPr>
    </w:p>
    <w:p w:rsidR="007433A0" w:rsidRPr="007433A0" w:rsidRDefault="007433A0" w:rsidP="007433A0">
      <w:pPr>
        <w:wordWrap/>
        <w:spacing w:after="0" w:line="360" w:lineRule="auto"/>
        <w:ind w:right="220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</w:pPr>
    </w:p>
    <w:p w:rsidR="007433A0" w:rsidRDefault="007433A0" w:rsidP="007433A0">
      <w:pPr>
        <w:wordWrap/>
        <w:spacing w:after="0" w:line="360" w:lineRule="auto"/>
        <w:ind w:right="220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</w:pPr>
    </w:p>
    <w:p w:rsidR="007433A0" w:rsidRPr="007433A0" w:rsidRDefault="007433A0" w:rsidP="007433A0">
      <w:pPr>
        <w:wordWrap/>
        <w:spacing w:after="0" w:line="360" w:lineRule="auto"/>
        <w:ind w:right="220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</w:pPr>
    </w:p>
    <w:p w:rsidR="007433A0" w:rsidRPr="007433A0" w:rsidRDefault="007433A0" w:rsidP="007433A0">
      <w:pPr>
        <w:wordWrap/>
        <w:spacing w:after="0" w:line="360" w:lineRule="auto"/>
        <w:ind w:right="220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</w:pPr>
    </w:p>
    <w:p w:rsidR="007433A0" w:rsidRPr="007433A0" w:rsidRDefault="007433A0" w:rsidP="007433A0">
      <w:pPr>
        <w:wordWrap/>
        <w:spacing w:after="0" w:line="360" w:lineRule="auto"/>
        <w:ind w:right="220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</w:pPr>
    </w:p>
    <w:p w:rsidR="007433A0" w:rsidRPr="007433A0" w:rsidRDefault="007433A0" w:rsidP="007433A0">
      <w:pPr>
        <w:wordWrap/>
        <w:spacing w:after="0" w:line="360" w:lineRule="auto"/>
        <w:ind w:right="220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</w:pPr>
      <w:r w:rsidRPr="007433A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2. </w:t>
      </w:r>
      <w:r w:rsidRPr="007433A0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끈</w:t>
      </w:r>
    </w:p>
    <w:p w:rsidR="007433A0" w:rsidRPr="007433A0" w:rsidRDefault="007433A0" w:rsidP="007433A0">
      <w:pPr>
        <w:wordWrap/>
        <w:spacing w:after="0"/>
        <w:ind w:left="504" w:right="220" w:hanging="504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○ 규격을 </w:t>
      </w:r>
      <w:r w:rsidRPr="007433A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“</w:t>
      </w:r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별첨규격</w:t>
      </w:r>
      <w:r w:rsidRPr="007433A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”</w:t>
      </w:r>
      <w:proofErr w:type="spellStart"/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으로</w:t>
      </w:r>
      <w:proofErr w:type="spellEnd"/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기재하고</w:t>
      </w:r>
      <w:r w:rsidRPr="007433A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다음과 같이 원료의 제법과 특성을 확인할 수 있는 시험항목을 설정하여 작성한다</w:t>
      </w:r>
      <w:r w:rsidRPr="007433A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:rsidR="007433A0" w:rsidRPr="007433A0" w:rsidRDefault="007433A0" w:rsidP="007433A0">
      <w:pPr>
        <w:wordWrap/>
        <w:spacing w:after="0"/>
        <w:ind w:left="502" w:right="220" w:hanging="502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433A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-</w:t>
      </w:r>
      <w:r w:rsidRPr="007433A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성능시험으로서 </w:t>
      </w:r>
      <w:proofErr w:type="spellStart"/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신장율</w:t>
      </w:r>
      <w:proofErr w:type="spellEnd"/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및 </w:t>
      </w:r>
      <w:proofErr w:type="spellStart"/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탄력도에</w:t>
      </w:r>
      <w:proofErr w:type="spellEnd"/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대한 시험항목을 설정한다</w:t>
      </w:r>
      <w:r w:rsidRPr="007433A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33A0" w:rsidRPr="007433A0" w:rsidTr="00E92FBF">
        <w:trPr>
          <w:trHeight w:val="10156"/>
        </w:trPr>
        <w:tc>
          <w:tcPr>
            <w:tcW w:w="96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3A0" w:rsidRPr="007433A0" w:rsidRDefault="007433A0" w:rsidP="007433A0">
            <w:pPr>
              <w:wordWrap/>
              <w:spacing w:after="0" w:line="36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 w:val="24"/>
                <w:szCs w:val="24"/>
              </w:rPr>
              <w:t>작성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 w:val="24"/>
                <w:szCs w:val="24"/>
              </w:rPr>
              <w:t>예</w:t>
            </w:r>
            <w:r w:rsidRPr="007433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7433A0" w:rsidRPr="007433A0" w:rsidRDefault="007433A0" w:rsidP="007433A0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spellStart"/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 w:val="26"/>
                <w:szCs w:val="26"/>
              </w:rPr>
              <w:t>폴리우레탄나일론끈</w:t>
            </w:r>
            <w:proofErr w:type="spellEnd"/>
          </w:p>
          <w:p w:rsidR="007433A0" w:rsidRPr="007433A0" w:rsidRDefault="007433A0" w:rsidP="007433A0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7433A0" w:rsidRPr="007433A0" w:rsidRDefault="007433A0" w:rsidP="007433A0">
            <w:pPr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이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원료는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〇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와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〇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를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중합하여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용융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방사하여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직조한다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7433A0" w:rsidRPr="007433A0" w:rsidRDefault="007433A0" w:rsidP="007433A0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7433A0" w:rsidRPr="007433A0" w:rsidRDefault="007433A0" w:rsidP="007433A0">
            <w:pPr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성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상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흰색의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타원형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끈으로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청결하고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자극성이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없으며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이물이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함유되어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있지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않다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7433A0" w:rsidRPr="007433A0" w:rsidRDefault="007433A0" w:rsidP="007433A0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spacing w:val="-10"/>
                <w:kern w:val="0"/>
                <w:szCs w:val="20"/>
              </w:rPr>
              <w:t>질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spacing w:val="-10"/>
                <w:kern w:val="0"/>
                <w:szCs w:val="20"/>
              </w:rPr>
              <w:t>량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0"/>
                <w:kern w:val="0"/>
                <w:szCs w:val="20"/>
              </w:rPr>
              <w:t>이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0"/>
                <w:kern w:val="0"/>
                <w:szCs w:val="20"/>
              </w:rPr>
              <w:t>원료를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1m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0"/>
                <w:kern w:val="0"/>
                <w:szCs w:val="20"/>
              </w:rPr>
              <w:t>의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0"/>
                <w:kern w:val="0"/>
                <w:szCs w:val="20"/>
              </w:rPr>
              <w:t>길이로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0"/>
                <w:kern w:val="0"/>
                <w:szCs w:val="20"/>
              </w:rPr>
              <w:t>잘라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0"/>
                <w:kern w:val="0"/>
                <w:szCs w:val="20"/>
              </w:rPr>
              <w:t>무게를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0"/>
                <w:kern w:val="0"/>
                <w:szCs w:val="20"/>
              </w:rPr>
              <w:t>측정할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0"/>
                <w:kern w:val="0"/>
                <w:szCs w:val="20"/>
              </w:rPr>
              <w:t>때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Cs w:val="20"/>
              </w:rPr>
              <w:t>〇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g/m ± 10 %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0"/>
                <w:kern w:val="0"/>
                <w:szCs w:val="20"/>
              </w:rPr>
              <w:t>이어야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0"/>
                <w:kern w:val="0"/>
                <w:szCs w:val="20"/>
              </w:rPr>
              <w:t>한다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.</w:t>
            </w:r>
          </w:p>
          <w:p w:rsidR="007433A0" w:rsidRPr="007433A0" w:rsidRDefault="007433A0" w:rsidP="007433A0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형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상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이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원료를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눈금자를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이용하여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치수를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잴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때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폭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Cs w:val="20"/>
              </w:rPr>
              <w:t>〇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±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Cs w:val="20"/>
              </w:rPr>
              <w:t>〇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mm,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두께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Cs w:val="20"/>
              </w:rPr>
              <w:t>〇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±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Cs w:val="20"/>
              </w:rPr>
              <w:t>〇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>mm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이어야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한다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7433A0" w:rsidRPr="007433A0" w:rsidRDefault="007433A0" w:rsidP="007433A0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순도시험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1) </w:t>
            </w: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색소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이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약을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가지고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「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의약외품에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관한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기준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및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시험방법」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‘부직포’항의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색소에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따라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시험할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때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색을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나타내지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않는다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7433A0" w:rsidRPr="007433A0" w:rsidRDefault="007433A0" w:rsidP="007433A0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 xml:space="preserve">　</w:t>
            </w:r>
            <w:r w:rsidRPr="007433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2) </w:t>
            </w: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산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또는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알칼리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이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약을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가지고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「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의약외품에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관한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기준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및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시험방법」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‘부직포’항의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산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또는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알칼리에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따라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시험할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때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홍색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및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적색을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나타내지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않는다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7433A0" w:rsidRPr="007433A0" w:rsidRDefault="007433A0" w:rsidP="007433A0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 xml:space="preserve">　</w:t>
            </w:r>
            <w:r w:rsidRPr="007433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3)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형광증백제</w:t>
            </w:r>
            <w:proofErr w:type="spellEnd"/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이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약을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가지고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「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의약외품에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관한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기준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및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시험방법」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‘부직포’항의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형광증백제에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따라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시험할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때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형광이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나타나지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않아야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한다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 xml:space="preserve">.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형광이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나타날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경우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전이성</w:t>
            </w:r>
            <w:proofErr w:type="spellEnd"/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형광증백제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시험을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실시하여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형광이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나타나지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않아야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한다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7433A0" w:rsidRPr="007433A0" w:rsidRDefault="007433A0" w:rsidP="007433A0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인장강도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이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원료를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길이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Cs w:val="20"/>
              </w:rPr>
              <w:t>〇〇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 xml:space="preserve"> cm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로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자른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다음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표점거리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Cs w:val="20"/>
              </w:rPr>
              <w:t>〇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 xml:space="preserve"> cm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로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하여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그립의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양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끈에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부직포를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고정시키고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>1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분간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12"/>
                <w:kern w:val="0"/>
                <w:szCs w:val="20"/>
              </w:rPr>
              <w:t>〇〇〇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 mm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의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속도로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샘플이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파괴될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때까지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당겼을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때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가해지는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4"/>
                <w:kern w:val="0"/>
                <w:szCs w:val="20"/>
              </w:rPr>
              <w:t>인장강도는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Cs w:val="20"/>
              </w:rPr>
              <w:t>〇〇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N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이상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이어야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한다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>.</w:t>
            </w:r>
          </w:p>
          <w:p w:rsidR="007433A0" w:rsidRPr="007433A0" w:rsidRDefault="007433A0" w:rsidP="007433A0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신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장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율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이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원료를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길이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Cs w:val="20"/>
              </w:rPr>
              <w:t>〇〇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cm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로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자른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다음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표점거리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Cs w:val="20"/>
              </w:rPr>
              <w:t>〇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cm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로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하여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그립의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양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끈에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부직포를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고정시키고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>1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분간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12"/>
                <w:kern w:val="0"/>
                <w:szCs w:val="20"/>
              </w:rPr>
              <w:t>〇〇〇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 mm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의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속도로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샘플이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파괴될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때까지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당겼을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때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8"/>
                <w:kern w:val="0"/>
                <w:szCs w:val="20"/>
              </w:rPr>
              <w:t>파괴되기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전까지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늘어난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길이는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Cs w:val="20"/>
              </w:rPr>
              <w:t>〇〇〇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%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이어야한다</w:t>
            </w:r>
            <w:proofErr w:type="spellEnd"/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7433A0" w:rsidRPr="007433A0" w:rsidRDefault="007433A0" w:rsidP="007433A0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신장율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(%) = (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절단될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때의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검체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길이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/>
                <w:color w:val="000000"/>
                <w:kern w:val="0"/>
                <w:szCs w:val="20"/>
              </w:rPr>
              <w:t>–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검체의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길이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/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검체의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길이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× 100</w:t>
            </w:r>
          </w:p>
          <w:p w:rsidR="007433A0" w:rsidRPr="007433A0" w:rsidRDefault="007433A0" w:rsidP="007433A0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탄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도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이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원료를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평평한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대위에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놓고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표점간의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거리가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정확히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Cs w:val="20"/>
              </w:rPr>
              <w:t>〇〇〇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cm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가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되도록하고</w:t>
            </w:r>
            <w:proofErr w:type="spellEnd"/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집게에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물려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초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이내에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표점간의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거리가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정확히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Cs w:val="20"/>
              </w:rPr>
              <w:t>〇〇〇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cm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가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되게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하여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시간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방치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후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장력을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가한다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 xml:space="preserve">.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장력을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제거하여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15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분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후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신장된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전체의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길이를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측정하여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다음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식에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2"/>
                <w:kern w:val="0"/>
                <w:szCs w:val="20"/>
              </w:rPr>
              <w:t>따라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탄력도를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구할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때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Cs w:val="20"/>
              </w:rPr>
              <w:t>〇〇〇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%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이상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신장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되어서는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안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된다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7433A0" w:rsidRPr="007433A0" w:rsidRDefault="007433A0" w:rsidP="007433A0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탄력도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(%) =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신장된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전체의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길이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(cm) × 100 /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검체의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길이</w:t>
            </w:r>
          </w:p>
        </w:tc>
      </w:tr>
    </w:tbl>
    <w:p w:rsidR="007433A0" w:rsidRDefault="007433A0" w:rsidP="007433A0">
      <w:pPr>
        <w:wordWrap/>
        <w:spacing w:after="0" w:line="360" w:lineRule="auto"/>
        <w:ind w:right="220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</w:pPr>
    </w:p>
    <w:p w:rsidR="007433A0" w:rsidRPr="007433A0" w:rsidRDefault="007433A0" w:rsidP="007433A0">
      <w:pPr>
        <w:wordWrap/>
        <w:spacing w:after="0" w:line="360" w:lineRule="auto"/>
        <w:ind w:right="220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</w:pPr>
      <w:r w:rsidRPr="007433A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3. </w:t>
      </w:r>
      <w:r w:rsidRPr="007433A0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고리</w:t>
      </w:r>
      <w:r w:rsidRPr="007433A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(</w:t>
      </w:r>
      <w:r w:rsidRPr="007433A0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해당 경우에 한함</w:t>
      </w:r>
      <w:r w:rsidRPr="007433A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7433A0" w:rsidRPr="007433A0" w:rsidRDefault="007433A0" w:rsidP="007433A0">
      <w:pPr>
        <w:wordWrap/>
        <w:spacing w:after="0" w:line="360" w:lineRule="auto"/>
        <w:ind w:left="504" w:right="220" w:hanging="504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○ 규격을 </w:t>
      </w:r>
      <w:r w:rsidRPr="007433A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“</w:t>
      </w:r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별첨규격</w:t>
      </w:r>
      <w:r w:rsidRPr="007433A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”</w:t>
      </w:r>
      <w:proofErr w:type="spellStart"/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으로</w:t>
      </w:r>
      <w:proofErr w:type="spellEnd"/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기재하고</w:t>
      </w:r>
      <w:r w:rsidRPr="007433A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7433A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다음과 같이 원료의 제법과 특성을 확인할 수 있는 시험항목을 설정하여 작성한다</w:t>
      </w:r>
      <w:r w:rsidRPr="007433A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33A0" w:rsidRPr="007433A0" w:rsidTr="007433A0">
        <w:trPr>
          <w:trHeight w:val="3599"/>
        </w:trPr>
        <w:tc>
          <w:tcPr>
            <w:tcW w:w="96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3A0" w:rsidRPr="007433A0" w:rsidRDefault="007433A0" w:rsidP="007433A0">
            <w:pPr>
              <w:wordWrap/>
              <w:spacing w:after="0" w:line="36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 w:val="24"/>
                <w:szCs w:val="24"/>
              </w:rPr>
              <w:t>작성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 w:val="24"/>
                <w:szCs w:val="24"/>
              </w:rPr>
              <w:t>예</w:t>
            </w:r>
            <w:r w:rsidRPr="007433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7433A0" w:rsidRPr="007433A0" w:rsidRDefault="007433A0" w:rsidP="007433A0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 w:val="26"/>
                <w:szCs w:val="26"/>
              </w:rPr>
              <w:t>플라스틱고리</w:t>
            </w:r>
            <w:r w:rsidRPr="007433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7433A0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6"/>
                <w:szCs w:val="26"/>
              </w:rPr>
              <w:t>〇〇〇</w:t>
            </w:r>
            <w:r w:rsidRPr="007433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  <w:bookmarkStart w:id="0" w:name="_GoBack"/>
            <w:bookmarkEnd w:id="0"/>
          </w:p>
          <w:p w:rsidR="007433A0" w:rsidRPr="007433A0" w:rsidRDefault="007433A0" w:rsidP="007433A0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7433A0" w:rsidRPr="007433A0" w:rsidRDefault="007433A0" w:rsidP="007433A0">
            <w:pPr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이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원료는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플라스틱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〇〇〇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를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사출하여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만든다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7433A0" w:rsidRPr="007433A0" w:rsidRDefault="007433A0" w:rsidP="007433A0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7433A0" w:rsidRPr="007433A0" w:rsidRDefault="007433A0" w:rsidP="007433A0">
            <w:pPr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성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상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색이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균일하며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흠이나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더러움이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없어야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한다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7433A0" w:rsidRPr="007433A0" w:rsidRDefault="007433A0" w:rsidP="007433A0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형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상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2"/>
                <w:kern w:val="0"/>
                <w:szCs w:val="20"/>
              </w:rPr>
              <w:t>이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2"/>
                <w:kern w:val="0"/>
                <w:szCs w:val="20"/>
              </w:rPr>
              <w:t>원료를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 xml:space="preserve"> </w:t>
            </w:r>
            <w:proofErr w:type="spellStart"/>
            <w:r w:rsidRPr="007433A0">
              <w:rPr>
                <w:rFonts w:ascii="맑은 고딕" w:eastAsia="맑은 고딕" w:hAnsi="맑은 고딕" w:cs="바탕" w:hint="eastAsia"/>
                <w:color w:val="000000"/>
                <w:spacing w:val="-12"/>
                <w:kern w:val="0"/>
                <w:szCs w:val="20"/>
              </w:rPr>
              <w:t>눈금자를</w:t>
            </w:r>
            <w:proofErr w:type="spellEnd"/>
            <w:r w:rsidRPr="007433A0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2"/>
                <w:kern w:val="0"/>
                <w:szCs w:val="20"/>
              </w:rPr>
              <w:t>이용하여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2"/>
                <w:kern w:val="0"/>
                <w:szCs w:val="20"/>
              </w:rPr>
              <w:t>치수를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2"/>
                <w:kern w:val="0"/>
                <w:szCs w:val="20"/>
              </w:rPr>
              <w:t>잴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2"/>
                <w:kern w:val="0"/>
                <w:szCs w:val="20"/>
              </w:rPr>
              <w:t>때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2"/>
                <w:kern w:val="0"/>
                <w:szCs w:val="20"/>
              </w:rPr>
              <w:t>가로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12"/>
                <w:kern w:val="0"/>
                <w:szCs w:val="20"/>
              </w:rPr>
              <w:t>〇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±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12"/>
                <w:kern w:val="0"/>
                <w:szCs w:val="20"/>
              </w:rPr>
              <w:t>〇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mm,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2"/>
                <w:kern w:val="0"/>
                <w:szCs w:val="20"/>
              </w:rPr>
              <w:t>세로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12"/>
                <w:kern w:val="0"/>
                <w:szCs w:val="20"/>
              </w:rPr>
              <w:t>〇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±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12"/>
                <w:kern w:val="0"/>
                <w:szCs w:val="20"/>
              </w:rPr>
              <w:t>〇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mm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이어야</w:t>
            </w:r>
            <w:r w:rsidRPr="007433A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한다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7433A0" w:rsidRPr="007433A0" w:rsidRDefault="007433A0" w:rsidP="007433A0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</w:pP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spacing w:val="-10"/>
                <w:kern w:val="0"/>
                <w:szCs w:val="20"/>
              </w:rPr>
              <w:t>질</w:t>
            </w:r>
            <w:r w:rsidRPr="007433A0"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b/>
                <w:bCs/>
                <w:color w:val="000000"/>
                <w:spacing w:val="-10"/>
                <w:kern w:val="0"/>
                <w:szCs w:val="20"/>
              </w:rPr>
              <w:t>량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0"/>
                <w:kern w:val="0"/>
                <w:szCs w:val="20"/>
              </w:rPr>
              <w:t>이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0"/>
                <w:kern w:val="0"/>
                <w:szCs w:val="20"/>
              </w:rPr>
              <w:t>원료를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1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0"/>
                <w:kern w:val="0"/>
                <w:szCs w:val="20"/>
              </w:rPr>
              <w:t>개를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0"/>
                <w:kern w:val="0"/>
                <w:szCs w:val="20"/>
              </w:rPr>
              <w:t>무게를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0"/>
                <w:kern w:val="0"/>
                <w:szCs w:val="20"/>
              </w:rPr>
              <w:t>측정할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0"/>
                <w:kern w:val="0"/>
                <w:szCs w:val="20"/>
              </w:rPr>
              <w:t>때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Cs w:val="20"/>
              </w:rPr>
              <w:t>〇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g ± 10 %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0"/>
                <w:kern w:val="0"/>
                <w:szCs w:val="20"/>
              </w:rPr>
              <w:t>이어야</w:t>
            </w:r>
            <w:r w:rsidRPr="007433A0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33A0">
              <w:rPr>
                <w:rFonts w:ascii="맑은 고딕" w:eastAsia="맑은 고딕" w:hAnsi="맑은 고딕" w:cs="바탕" w:hint="eastAsia"/>
                <w:color w:val="000000"/>
                <w:spacing w:val="-10"/>
                <w:kern w:val="0"/>
                <w:szCs w:val="20"/>
              </w:rPr>
              <w:t>한다</w:t>
            </w:r>
            <w:r w:rsidRPr="007433A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.</w:t>
            </w:r>
          </w:p>
        </w:tc>
      </w:tr>
    </w:tbl>
    <w:p w:rsidR="004A1C5E" w:rsidRPr="007433A0" w:rsidRDefault="004A1C5E" w:rsidP="007433A0">
      <w:pPr>
        <w:spacing w:line="360" w:lineRule="auto"/>
        <w:rPr>
          <w:rFonts w:ascii="맑은 고딕" w:eastAsia="맑은 고딕" w:hAnsi="맑은 고딕"/>
        </w:rPr>
      </w:pPr>
    </w:p>
    <w:sectPr w:rsidR="004A1C5E" w:rsidRPr="007433A0" w:rsidSect="007433A0">
      <w:head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33" w:rsidRDefault="00872033" w:rsidP="007433A0">
      <w:pPr>
        <w:spacing w:after="0" w:line="240" w:lineRule="auto"/>
      </w:pPr>
      <w:r>
        <w:separator/>
      </w:r>
    </w:p>
  </w:endnote>
  <w:endnote w:type="continuationSeparator" w:id="0">
    <w:p w:rsidR="00872033" w:rsidRDefault="00872033" w:rsidP="0074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33" w:rsidRDefault="00872033" w:rsidP="007433A0">
      <w:pPr>
        <w:spacing w:after="0" w:line="240" w:lineRule="auto"/>
      </w:pPr>
      <w:r>
        <w:separator/>
      </w:r>
    </w:p>
  </w:footnote>
  <w:footnote w:type="continuationSeparator" w:id="0">
    <w:p w:rsidR="00872033" w:rsidRDefault="00872033" w:rsidP="0074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A0" w:rsidRPr="007433A0" w:rsidRDefault="007433A0" w:rsidP="007433A0">
    <w:pPr>
      <w:pStyle w:val="a6"/>
    </w:pPr>
    <w:r>
      <w:rPr>
        <w:rFonts w:eastAsia="함초롬돋움"/>
      </w:rPr>
      <w:t>비말차단용</w:t>
    </w:r>
    <w:r>
      <w:rPr>
        <w:rFonts w:eastAsia="함초롬돋움"/>
      </w:rPr>
      <w:t xml:space="preserve"> </w:t>
    </w:r>
    <w:r>
      <w:rPr>
        <w:rFonts w:eastAsia="함초롬돋움"/>
      </w:rPr>
      <w:t>마스크</w:t>
    </w:r>
    <w:r>
      <w:rPr>
        <w:rFonts w:eastAsia="함초롬돋움"/>
      </w:rPr>
      <w:t xml:space="preserve"> </w:t>
    </w:r>
    <w:r>
      <w:rPr>
        <w:rFonts w:eastAsia="함초롬돋움"/>
      </w:rPr>
      <w:t>기준</w:t>
    </w:r>
    <w:r>
      <w:rPr>
        <w:rFonts w:eastAsia="함초롬돋움"/>
      </w:rPr>
      <w:t xml:space="preserve"> </w:t>
    </w:r>
    <w:r>
      <w:rPr>
        <w:rFonts w:eastAsia="함초롬돋움"/>
      </w:rPr>
      <w:t>및</w:t>
    </w:r>
    <w:r>
      <w:rPr>
        <w:rFonts w:eastAsia="함초롬돋움"/>
      </w:rPr>
      <w:t xml:space="preserve"> </w:t>
    </w:r>
    <w:r>
      <w:rPr>
        <w:rFonts w:eastAsia="함초롬돋움"/>
      </w:rPr>
      <w:t>시험방법</w:t>
    </w:r>
    <w:r>
      <w:rPr>
        <w:rFonts w:eastAsia="함초롬돋움"/>
      </w:rPr>
      <w:t xml:space="preserve"> </w:t>
    </w:r>
    <w:r>
      <w:rPr>
        <w:rFonts w:eastAsia="함초롬돋움"/>
      </w:rPr>
      <w:t>작성을</w:t>
    </w:r>
    <w:r>
      <w:rPr>
        <w:rFonts w:eastAsia="함초롬돋움"/>
      </w:rPr>
      <w:t xml:space="preserve"> </w:t>
    </w:r>
    <w:r>
      <w:rPr>
        <w:rFonts w:eastAsia="함초롬돋움"/>
      </w:rPr>
      <w:t>위한</w:t>
    </w:r>
    <w:r>
      <w:rPr>
        <w:rFonts w:eastAsia="함초롬돋움"/>
      </w:rPr>
      <w:t xml:space="preserve"> </w:t>
    </w:r>
    <w:r>
      <w:rPr>
        <w:rFonts w:eastAsia="함초롬돋움"/>
      </w:rPr>
      <w:t>가이드라인</w:t>
    </w:r>
    <w:r>
      <w:rPr>
        <w:rFonts w:ascii="함초롬돋움" w:eastAsia="함초롬돋움" w:hAnsi="함초롬돋움" w:cs="함초롬돋움" w:hint="eastAsia"/>
      </w:rPr>
      <w:t>(</w:t>
    </w:r>
    <w:r>
      <w:rPr>
        <w:rFonts w:eastAsia="함초롬돋움"/>
      </w:rPr>
      <w:t>민원인</w:t>
    </w:r>
    <w:r>
      <w:rPr>
        <w:rFonts w:eastAsia="함초롬돋움"/>
      </w:rPr>
      <w:t xml:space="preserve"> </w:t>
    </w:r>
    <w:r>
      <w:rPr>
        <w:rFonts w:eastAsia="함초롬돋움"/>
      </w:rPr>
      <w:t>안내서</w:t>
    </w:r>
    <w:r>
      <w:rPr>
        <w:rFonts w:ascii="함초롬돋움" w:eastAsia="함초롬돋움" w:hAnsi="함초롬돋움" w:cs="함초롬돋움" w:hint="eastAsia"/>
      </w:rPr>
      <w:t xml:space="preserve">)(2020.08.) </w:t>
    </w:r>
    <w:r>
      <w:rPr>
        <w:rFonts w:eastAsia="함초롬돋움"/>
      </w:rPr>
      <w:t>발췌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A0"/>
    <w:rsid w:val="004A1C5E"/>
    <w:rsid w:val="007433A0"/>
    <w:rsid w:val="00872033"/>
    <w:rsid w:val="00E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33A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43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433A0"/>
  </w:style>
  <w:style w:type="paragraph" w:styleId="a5">
    <w:name w:val="footer"/>
    <w:basedOn w:val="a"/>
    <w:link w:val="Char0"/>
    <w:uiPriority w:val="99"/>
    <w:unhideWhenUsed/>
    <w:rsid w:val="00743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433A0"/>
  </w:style>
  <w:style w:type="paragraph" w:customStyle="1" w:styleId="a6">
    <w:name w:val="머리말"/>
    <w:basedOn w:val="a"/>
    <w:rsid w:val="007433A0"/>
    <w:pPr>
      <w:wordWrap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33A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43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433A0"/>
  </w:style>
  <w:style w:type="paragraph" w:styleId="a5">
    <w:name w:val="footer"/>
    <w:basedOn w:val="a"/>
    <w:link w:val="Char0"/>
    <w:uiPriority w:val="99"/>
    <w:unhideWhenUsed/>
    <w:rsid w:val="00743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433A0"/>
  </w:style>
  <w:style w:type="paragraph" w:customStyle="1" w:styleId="a6">
    <w:name w:val="머리말"/>
    <w:basedOn w:val="a"/>
    <w:rsid w:val="007433A0"/>
    <w:pPr>
      <w:wordWrap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TECHTEXTILE</dc:creator>
  <cp:lastModifiedBy>TECHTEXTILE</cp:lastModifiedBy>
  <cp:revision>2</cp:revision>
  <dcterms:created xsi:type="dcterms:W3CDTF">2020-11-05T08:11:00Z</dcterms:created>
  <dcterms:modified xsi:type="dcterms:W3CDTF">2020-11-05T08:15:00Z</dcterms:modified>
</cp:coreProperties>
</file>